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1B" w:rsidRPr="0093181B" w:rsidRDefault="0093181B" w:rsidP="00931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ИНФОРМАЦИЯ</w:t>
      </w:r>
      <w:r w:rsidRPr="0093181B">
        <w:rPr>
          <w:rFonts w:ascii="Times New Roman" w:hAnsi="Times New Roman" w:cs="Times New Roman"/>
          <w:b/>
          <w:color w:val="001F5F"/>
          <w:spacing w:val="-10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О</w:t>
      </w:r>
      <w:r w:rsidRPr="0093181B">
        <w:rPr>
          <w:rFonts w:ascii="Times New Roman" w:hAnsi="Times New Roman" w:cs="Times New Roman"/>
          <w:b/>
          <w:color w:val="001F5F"/>
          <w:spacing w:val="-5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МЕТОДИЧЕСКОМ</w:t>
      </w:r>
      <w:r w:rsidRPr="0093181B">
        <w:rPr>
          <w:rFonts w:ascii="Times New Roman" w:hAnsi="Times New Roman" w:cs="Times New Roman"/>
          <w:b/>
          <w:color w:val="001F5F"/>
          <w:spacing w:val="-11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ОБЕСПЕЧЕНИИ,</w:t>
      </w:r>
      <w:r w:rsidRPr="0093181B">
        <w:rPr>
          <w:rFonts w:ascii="Times New Roman" w:hAnsi="Times New Roman" w:cs="Times New Roman"/>
          <w:b/>
          <w:color w:val="001F5F"/>
          <w:spacing w:val="-4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СРЕДСТВАХ</w:t>
      </w:r>
      <w:r w:rsidRPr="0093181B">
        <w:rPr>
          <w:rFonts w:ascii="Times New Roman" w:hAnsi="Times New Roman" w:cs="Times New Roman"/>
          <w:b/>
          <w:color w:val="001F5F"/>
          <w:spacing w:val="-7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ОБУЧЕНИЯ</w:t>
      </w:r>
      <w:r w:rsidRPr="0093181B">
        <w:rPr>
          <w:rFonts w:ascii="Times New Roman" w:hAnsi="Times New Roman" w:cs="Times New Roman"/>
          <w:b/>
          <w:color w:val="001F5F"/>
          <w:spacing w:val="-13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И</w:t>
      </w:r>
      <w:r w:rsidRPr="0093181B">
        <w:rPr>
          <w:rFonts w:ascii="Times New Roman" w:hAnsi="Times New Roman" w:cs="Times New Roman"/>
          <w:b/>
          <w:color w:val="001F5F"/>
          <w:spacing w:val="-12"/>
          <w:sz w:val="24"/>
          <w:szCs w:val="24"/>
        </w:rPr>
        <w:t xml:space="preserve"> В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ОСПИТАНИЯ</w:t>
      </w:r>
    </w:p>
    <w:p w:rsidR="0093181B" w:rsidRDefault="0093181B" w:rsidP="009318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1F5F"/>
          <w:spacing w:val="-67"/>
          <w:sz w:val="24"/>
          <w:szCs w:val="24"/>
        </w:rPr>
      </w:pP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Адаптированной</w:t>
      </w:r>
      <w:r w:rsidRPr="0093181B">
        <w:rPr>
          <w:rFonts w:ascii="Times New Roman" w:hAnsi="Times New Roman" w:cs="Times New Roman"/>
          <w:b/>
          <w:color w:val="001F5F"/>
          <w:spacing w:val="-13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образовательной</w:t>
      </w:r>
      <w:r w:rsidRPr="0093181B">
        <w:rPr>
          <w:rFonts w:ascii="Times New Roman" w:hAnsi="Times New Roman" w:cs="Times New Roman"/>
          <w:b/>
          <w:color w:val="001F5F"/>
          <w:spacing w:val="-11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программы</w:t>
      </w:r>
      <w:r w:rsidRPr="0093181B">
        <w:rPr>
          <w:rFonts w:ascii="Times New Roman" w:hAnsi="Times New Roman" w:cs="Times New Roman"/>
          <w:b/>
          <w:color w:val="001F5F"/>
          <w:spacing w:val="-16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дошкольного</w:t>
      </w:r>
      <w:r w:rsidRPr="0093181B">
        <w:rPr>
          <w:rFonts w:ascii="Times New Roman" w:hAnsi="Times New Roman" w:cs="Times New Roman"/>
          <w:b/>
          <w:color w:val="001F5F"/>
          <w:spacing w:val="-12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color w:val="001F5F"/>
          <w:spacing w:val="-67"/>
          <w:sz w:val="24"/>
          <w:szCs w:val="24"/>
        </w:rPr>
        <w:t xml:space="preserve">     </w:t>
      </w:r>
    </w:p>
    <w:p w:rsidR="0093181B" w:rsidRDefault="0093181B" w:rsidP="0093181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1F5F"/>
          <w:sz w:val="24"/>
          <w:szCs w:val="24"/>
        </w:rPr>
      </w:pP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для</w:t>
      </w:r>
      <w:r w:rsidRPr="0093181B">
        <w:rPr>
          <w:rFonts w:ascii="Times New Roman" w:hAnsi="Times New Roman" w:cs="Times New Roman"/>
          <w:b/>
          <w:color w:val="001F5F"/>
          <w:spacing w:val="-5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детей</w:t>
      </w:r>
      <w:r w:rsidRPr="0093181B">
        <w:rPr>
          <w:rFonts w:ascii="Times New Roman" w:hAnsi="Times New Roman" w:cs="Times New Roman"/>
          <w:b/>
          <w:color w:val="001F5F"/>
          <w:spacing w:val="-4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с</w:t>
      </w:r>
      <w:r w:rsidRPr="0093181B">
        <w:rPr>
          <w:rFonts w:ascii="Times New Roman" w:hAnsi="Times New Roman" w:cs="Times New Roman"/>
          <w:b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1F5F"/>
          <w:spacing w:val="-1"/>
          <w:sz w:val="24"/>
          <w:szCs w:val="24"/>
        </w:rPr>
        <w:t>тяжелыми нарушениями речи</w:t>
      </w:r>
      <w:r w:rsidRPr="0093181B">
        <w:rPr>
          <w:rFonts w:ascii="Times New Roman" w:hAnsi="Times New Roman" w:cs="Times New Roman"/>
          <w:b/>
          <w:color w:val="001F5F"/>
          <w:spacing w:val="3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МБДОУ</w:t>
      </w:r>
      <w:r w:rsidRPr="0093181B">
        <w:rPr>
          <w:rFonts w:ascii="Times New Roman" w:hAnsi="Times New Roman" w:cs="Times New Roman"/>
          <w:b/>
          <w:color w:val="001F5F"/>
          <w:spacing w:val="-1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№22</w:t>
      </w:r>
      <w:r w:rsidRPr="0093181B">
        <w:rPr>
          <w:rFonts w:ascii="Times New Roman" w:hAnsi="Times New Roman" w:cs="Times New Roman"/>
          <w:b/>
          <w:color w:val="001F5F"/>
          <w:spacing w:val="-3"/>
          <w:sz w:val="24"/>
          <w:szCs w:val="24"/>
        </w:rPr>
        <w:t xml:space="preserve"> </w:t>
      </w:r>
      <w:r w:rsidRPr="0093181B">
        <w:rPr>
          <w:rFonts w:ascii="Times New Roman" w:hAnsi="Times New Roman" w:cs="Times New Roman"/>
          <w:b/>
          <w:color w:val="001F5F"/>
          <w:sz w:val="24"/>
          <w:szCs w:val="24"/>
        </w:rPr>
        <w:t>«Искорка»</w:t>
      </w:r>
    </w:p>
    <w:p w:rsidR="0093181B" w:rsidRDefault="0093181B" w:rsidP="00931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1F5F"/>
          <w:sz w:val="24"/>
          <w:szCs w:val="24"/>
        </w:rPr>
      </w:pPr>
    </w:p>
    <w:p w:rsidR="0093181B" w:rsidRDefault="0093181B" w:rsidP="0093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Содержание коррекционно-развивающей деятельности строится с учётом ведущих линий речевого развития - фонетики, лексики, грамматики, связной речи и обеспечивают интеграцию речевого, познавательного, художественно-эстетического развития дошкольника с ТНР. Система коррекционно-разви</w:t>
      </w:r>
      <w:bookmarkStart w:id="0" w:name="_GoBack"/>
      <w:r>
        <w:rPr>
          <w:rFonts w:ascii="Times New Roman" w:hAnsi="Times New Roman" w:cs="Times New Roman"/>
          <w:sz w:val="21"/>
          <w:szCs w:val="21"/>
        </w:rPr>
        <w:t>в</w:t>
      </w:r>
      <w:bookmarkEnd w:id="0"/>
      <w:r>
        <w:rPr>
          <w:rFonts w:ascii="Times New Roman" w:hAnsi="Times New Roman" w:cs="Times New Roman"/>
          <w:sz w:val="21"/>
          <w:szCs w:val="21"/>
        </w:rPr>
        <w:t>ающей деятельности предусматривает индивидуальные, фронтальные формы работы, а так же самостоятельную деятельность ребёнка с ТНР в специально организованной пространственно-речевой среде. Работа ведется с использованием следующих программ и технологий:</w:t>
      </w:r>
    </w:p>
    <w:p w:rsidR="0093181B" w:rsidRDefault="0093181B" w:rsidP="0093181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1"/>
          <w:szCs w:val="21"/>
        </w:rPr>
      </w:pPr>
    </w:p>
    <w:p w:rsidR="0093181B" w:rsidRDefault="0093181B" w:rsidP="0093181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1"/>
          <w:szCs w:val="21"/>
        </w:rPr>
      </w:pPr>
      <w:r>
        <w:rPr>
          <w:rFonts w:ascii="Times New Roman" w:hAnsi="Times New Roman" w:cs="Times New Roman"/>
          <w:b/>
          <w:color w:val="002060"/>
          <w:sz w:val="21"/>
          <w:szCs w:val="21"/>
        </w:rPr>
        <w:t>Средняя группа</w:t>
      </w:r>
    </w:p>
    <w:tbl>
      <w:tblPr>
        <w:tblStyle w:val="a3"/>
        <w:tblW w:w="15134" w:type="dxa"/>
        <w:tblInd w:w="0" w:type="dxa"/>
        <w:tblLook w:val="04A0" w:firstRow="1" w:lastRow="0" w:firstColumn="1" w:lastColumn="0" w:noHBand="0" w:noVBand="1"/>
      </w:tblPr>
      <w:tblGrid>
        <w:gridCol w:w="7338"/>
        <w:gridCol w:w="7796"/>
      </w:tblGrid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Программы, технологии, методики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Направленность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Словарь,  грамматический строй, связная речь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лет.   -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Детство-Пресс, 2016.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Выравнивание речевого и психического развития детей с ОНР. </w:t>
            </w:r>
          </w:p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Н.В. Конспекты подгрупповых логопедических занятий в средней  группе детского сада для детей с ОНР.  -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ДетствоПресс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2016.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Овладение детьми самостоятельной, связной, грамматически правильной речью и навыками речевого общения.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Е.М. Лексическая тетрадь (комплект из 3 тетрадей). – М.: ТЦ «Сфера», 2009.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Обогащение и систематизация словарного запаса, развитие языковой интуиции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Е.М. Грамматическая тетрадь (комплект из 4 тетрадей). – М.: ТЦ «Сфера», 2009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Расширение словарного запаса, умение строить фразы различной сложности с соблюдением всех грамматических норм, овладение связной речью.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Ткаченко Т.А. Большая книга заданий и упражнений на развитие связной речи малыша. М.: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Эксмо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», 2014.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Активизация мыслительной деятельности, развитие умения самостоятельно составлять разнообразные рассказы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 В. Тетрадь для средней группы детского сада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Детство-Пресс, 2012.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Формирование лексико-грамматического строя речи, развитие языкового анализа и синтеза.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Куликовская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Т.А. Дидактический материал по лексическим темам.  СПб: ООО Изд-во «Детство-Пресс», 2014.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Развитие когнитивных процессов, овладение словообразовательными навыками, активизация речевой деятельности, координация речи с движением.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Слоговая структура речи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Четверушкина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Н.С. Слоговая структура слова: система коррекционных упражнений для детей 57 лет. - М.:  «Гном и Д», 2006.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Устранение нарушений слоговой структуры слова, совершенствование слухоречевой памяти, развитие устойчивых речевых навыков.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Звуковая культура, обучение грамоте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Ткаченко Т.А. Специальные символы в подготовке детей 4 лет к обучению грамоте. - М.: «Гном и Д», 2000.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Формирование умения ориентироваться в звуковой стороне языка, овладение навыками звукового анализа и синтеза.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Звукопроизношение</w:t>
            </w:r>
          </w:p>
        </w:tc>
      </w:tr>
      <w:tr w:rsidR="0093181B" w:rsidTr="0093181B">
        <w:trPr>
          <w:trHeight w:val="47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Е.М. Гимнастика для развития речи. - М.: ООО «Библиотека Ильи Резника», ООО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Эксмо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», 2003.   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Тренировка органов артикуляции, выработка правильного речевого выдоха и направленной воздушной струи, развитие фонематического слуха.  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Н.В. Картотека заданий для автоматизации правильного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произношения </w:t>
            </w:r>
          </w:p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 дифференцирования звуков разных групп.  - 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Детство-Пресс, 2010.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Формирование правильного звукопроизношения. Автоматизация и </w:t>
            </w:r>
          </w:p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дифференцирования звуков разных групп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lastRenderedPageBreak/>
              <w:t>Крупенчук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О.И. Стихи для развития речи. -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Издательский дом «Литера», 2010.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Игровые упражнения для развития артикуляционной моторики и закрепления правильного произношения звуков  речи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Развитие мелкой моторики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Н.В. Тетрадь (№1, № 2)  для средней логопедической группы детского сада. –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Детство-Пресс, 2012. </w:t>
            </w:r>
          </w:p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Развитие  пространственного  воображения и зрительн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о-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моторной  координации,  обогащение лексики,  совершенствование  произвольного внимания.</w:t>
            </w:r>
          </w:p>
        </w:tc>
      </w:tr>
      <w:tr w:rsidR="0093181B" w:rsidTr="0093181B">
        <w:trPr>
          <w:trHeight w:val="64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Г.А. Превращение ладошки: Играем и развиваем мелкую моторику. –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КАРО, 2013.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Развитие слухового и зрительного внимания, координации речи с движением,  совершенствование двигательных ручных умений и навыков.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Крупенчук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О.И. Пальчиковые игры. -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Издательский дом «Литера», 2006.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Совершенствование тонкой моторики кисти и пальцев рук.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Методическое обеспечение части Программы, формируемой участниками образовательных отношений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Парциальная образовательная Программа дошкольного образования «Байкал – жемчужина Сибири: педагогические технологии образовательной деятельности с детьми.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Багадаева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О.Ю.,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Галеева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Е.В. –Иркутск: Издательство «АСПРИНТ», 2016.</w:t>
            </w:r>
          </w:p>
        </w:tc>
      </w:tr>
    </w:tbl>
    <w:p w:rsidR="0093181B" w:rsidRDefault="0093181B" w:rsidP="0093181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1"/>
          <w:szCs w:val="21"/>
        </w:rPr>
      </w:pPr>
      <w:r>
        <w:rPr>
          <w:rFonts w:ascii="Times New Roman" w:hAnsi="Times New Roman" w:cs="Times New Roman"/>
          <w:b/>
          <w:color w:val="002060"/>
          <w:sz w:val="21"/>
          <w:szCs w:val="21"/>
        </w:rPr>
        <w:t>Старшая группа</w:t>
      </w:r>
    </w:p>
    <w:tbl>
      <w:tblPr>
        <w:tblStyle w:val="a3"/>
        <w:tblW w:w="15134" w:type="dxa"/>
        <w:tblInd w:w="0" w:type="dxa"/>
        <w:tblLook w:val="04A0" w:firstRow="1" w:lastRow="0" w:firstColumn="1" w:lastColumn="0" w:noHBand="0" w:noVBand="1"/>
      </w:tblPr>
      <w:tblGrid>
        <w:gridCol w:w="7338"/>
        <w:gridCol w:w="7796"/>
      </w:tblGrid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Программы, технологии, методики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Направленность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Словарь,  грамматический строй, связная речь.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Комплексная образовательная Программа дошкольного образования для детей с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тяжелеыми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нарушениями речи (общим недоразвитием речи) с 3-7 лет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., «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Детство – Пресс», 2016.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Выравнивание речевого и психического развития детей с диагнозом ОНР.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 Конспекты подгрупповых логопедических занятий в старшей группе детского сада для детей с ОНР.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издательство «Детство Пресс», 2016.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Овладение детьми самостоятельной, связной, грамматически правильной речью и навыками речевого общения.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Л.Н. Смирнова. Логопедия в детском саду. Занятия с детьми 4-7 лет общим недоразвитием речи. М.: Мозаика–Синтез. Творческий Центр «Сфера», 2005.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Пополнение и систематизация словарного запаса, овладение словообразовательными навыками, развитие связной речи.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Слоговая структура речи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З.Е.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Агранович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Логопедическая работа по преодолению нарушений слоговой структуры слов у детей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СПб., «Детство – Пресс», 2001г.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Устранение у детей  нарушений слоговой структуры слов.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Звуковая культура, обучение грамоте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Л.Л.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Бетц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Я учусь говорить и читать. 1,2,3 периоды. М.: Издательство «Гном и Д», 2013г.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Воспитание звуковой стороны речи, формирование фонематического восприятия, успешное овладение грамотой.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Звукопроизношение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Л.С.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Лылова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Е.К. Ахметова «Индивидуальные и подгрупповые логопедические занятия с детьми дошкольного возраста». Воронеж: ИП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Лакоценина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Н.А., 2012г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Формирование правильного звукопроизношения.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Л.А. Комарова «Автоматизация звука в игровых упражнениях» 10 альбомов. М.: Издательство ГНОМ, 2012г.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Развитие правильного произношения звуков. Введение правильно произносимых звуков в свободную речь.   </w:t>
            </w:r>
          </w:p>
        </w:tc>
      </w:tr>
    </w:tbl>
    <w:p w:rsidR="0093181B" w:rsidRDefault="0093181B" w:rsidP="0093181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1"/>
          <w:szCs w:val="21"/>
        </w:rPr>
      </w:pPr>
      <w:r>
        <w:rPr>
          <w:rFonts w:ascii="Times New Roman" w:hAnsi="Times New Roman" w:cs="Times New Roman"/>
          <w:b/>
          <w:color w:val="002060"/>
          <w:sz w:val="21"/>
          <w:szCs w:val="21"/>
        </w:rPr>
        <w:lastRenderedPageBreak/>
        <w:t>Подготовительная группа</w:t>
      </w:r>
    </w:p>
    <w:tbl>
      <w:tblPr>
        <w:tblStyle w:val="a3"/>
        <w:tblW w:w="15134" w:type="dxa"/>
        <w:tblInd w:w="0" w:type="dxa"/>
        <w:tblLook w:val="04A0" w:firstRow="1" w:lastRow="0" w:firstColumn="1" w:lastColumn="0" w:noHBand="0" w:noVBand="1"/>
      </w:tblPr>
      <w:tblGrid>
        <w:gridCol w:w="7338"/>
        <w:gridCol w:w="7796"/>
      </w:tblGrid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Программы, технологии, методики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Направленность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Словарь,  грамматический строй, связная речь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Комплексная образовательная Программа дошкольного образования для детей с тяжелыми нарушениями речи (общим недоразвитием речи) с 3-7 лет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., «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Детство – Пресс», 2016.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Выравнивание речевого и психического развития детей с ОНР.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Конспекты подгрупповых логопедических занятий (в средней, старшей и подготовительной  группе детского сада для детей с ОНР). - 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Детство-Пресс, 2016.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Овладение детьми самостоятельной, связной, грамматически правильной речью и навыками речевого общения.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 В. Тетрадь для подготовительной  группы детского сада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Детство-Пресс, 2012.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Обогащение и систематизация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словарного</w:t>
            </w:r>
            <w:proofErr w:type="gramEnd"/>
          </w:p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запаса, развитие языковой интуиции.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Грамматическая тетрадь (комплект из 4 тетрадей). – М.: ТЦ «Сфера», 2009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Расширение словарного запаса, умение строить фразы различной сложности с соблюдением всех грамматических норм, овладение связной речью.  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Т.А. Ткаченко Формирование и развитие связной речи. Схемы для составления дошкольниками описательных и сравнительных рассказов. - М.: «Гном и Д», 2005.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Активизация мыслительной деятельности, развитие умения самостоятельно составлять разнообразные рассказы.  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Слоговая структура речи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Четверушкина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Слоговая структура слова: система коррекционных упражнений для детей 5-7 лет. - М.:  «Гном и Д», 2006.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Устранение нарушений слоговой структуры слова, совершенствование слухоречевой памяти, развитие устойчивых речевых навыков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Звуковая культура, обучение грамоте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О.И. Азова  Чтение с увлечением (комплект из 4-х книг). - М.: ТЦ «Сфера»,  2009.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Закрепление понятий и представлений о звуках и буквах, формирование навыка 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послогового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 чтения, успешное овладение грамотой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Нищева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Н. В. Тетрадь для обучения грамоте детей детского возраста СПб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.:  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Детство-Пресс, 2012.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Закрепление понятий и представлений о звуках и буквах.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Звукопроизношение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Т.А. Куликовская Артикуляционная азбука. Отработка трудных звуков от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до Я. – М.: ООО Издательский Дом «Карапуз», 2013 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Укрепление мышц артикуляционного аппарата, формирование правильного звукопроизношения.  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Е.А. Азова, О.О. Чернова Домашняя логопедическая тетрадь. Учим звуки. Серия из 8 игровых тетрадей. – М.: ООО «ТЦ  Сфера», 2010.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Автоматизация и дифференциация звуков, тренировка слуховой и зрительной памяти, развитие  связной речи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графомоторных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навыков.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В.В. Коноваленко, С.В. Коноваленко Автоматизация звуков у детей. Комплект из 4 альбомов. – М.: Гном и Д, 2007.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Воспитание внимания к звуковой стороне речи, введение правильно произносимых звуков в свободную речь.</w:t>
            </w:r>
          </w:p>
        </w:tc>
      </w:tr>
      <w:tr w:rsidR="0093181B" w:rsidTr="0093181B">
        <w:tc>
          <w:tcPr>
            <w:tcW w:w="15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Развитие мелкой моторики, подготовка руки к освоению письма в  школе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И.Е. Светлова Готовим руку к письму. - М.: Изд-во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Эксмо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», 2004. </w:t>
            </w:r>
          </w:p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Совершенствование произвольного внимания и зрительно-моторной координации, освоение графических навыков</w:t>
            </w:r>
          </w:p>
        </w:tc>
      </w:tr>
      <w:tr w:rsidR="0093181B" w:rsidTr="0093181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В.Т. Голубь Графические диктанты: Пособие для занятий с детьми 5-7 лет. – М.:ВАКО, 2006.  </w:t>
            </w:r>
          </w:p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1B" w:rsidRDefault="0093181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Развитие  умения слушать, понимать и выполнять словесные установки педагога, тренировка глазомера и мелких мышц кисти  руки, формирование пространственных ориентаций на листе бумаги и в окружающем  пространстве.   </w:t>
            </w:r>
          </w:p>
        </w:tc>
      </w:tr>
    </w:tbl>
    <w:p w:rsidR="0093181B" w:rsidRDefault="0093181B" w:rsidP="0093181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27EEF" w:rsidRDefault="00927EEF"/>
    <w:sectPr w:rsidR="00927EEF" w:rsidSect="00931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5"/>
    <w:rsid w:val="00135123"/>
    <w:rsid w:val="006A2325"/>
    <w:rsid w:val="00927EEF"/>
    <w:rsid w:val="009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9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cp:lastPrinted>2023-09-05T04:30:00Z</cp:lastPrinted>
  <dcterms:created xsi:type="dcterms:W3CDTF">2023-09-05T04:16:00Z</dcterms:created>
  <dcterms:modified xsi:type="dcterms:W3CDTF">2023-09-05T04:30:00Z</dcterms:modified>
</cp:coreProperties>
</file>